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B836" w14:textId="1F39D5C8" w:rsidR="00D4741C" w:rsidRDefault="00DA4AF4" w:rsidP="008C0F01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08CB0DCF" wp14:editId="71D7F61A">
            <wp:extent cx="5730115" cy="58293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EL Sport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700" cy="5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6C1B" w14:textId="77777777" w:rsidR="00D4741C" w:rsidRDefault="00D4741C" w:rsidP="008C0F01">
      <w:pPr>
        <w:rPr>
          <w:b/>
          <w:bCs/>
        </w:rPr>
      </w:pPr>
    </w:p>
    <w:p w14:paraId="11ADE557" w14:textId="55B4652E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Complaints Policy</w:t>
      </w:r>
    </w:p>
    <w:p w14:paraId="5743F98B" w14:textId="0B696273" w:rsidR="008C0F01" w:rsidRPr="008C0F01" w:rsidRDefault="008C0F01" w:rsidP="008C0F01">
      <w:r>
        <w:rPr>
          <w:b/>
          <w:bCs/>
        </w:rPr>
        <w:t>Bradfield College Sports Complex, BCL</w:t>
      </w:r>
    </w:p>
    <w:p w14:paraId="65C93983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1. Policy Statement</w:t>
      </w:r>
    </w:p>
    <w:p w14:paraId="73B045A1" w14:textId="37ED2CCC" w:rsidR="008C0F01" w:rsidRPr="008C0F01" w:rsidRDefault="008C0F01" w:rsidP="008C0F01">
      <w:r w:rsidRPr="008C0F01">
        <w:t xml:space="preserve">At </w:t>
      </w:r>
      <w:r>
        <w:t>Bradfield College Sports Complex,</w:t>
      </w:r>
      <w:r w:rsidRPr="008C0F01">
        <w:t xml:space="preserve"> we are committed to providing a high-quality service to all our members, </w:t>
      </w:r>
      <w:r>
        <w:t>students</w:t>
      </w:r>
      <w:r w:rsidRPr="008C0F01">
        <w:t>, staff, and stakeholders. We value feedback and view complaints as an opportunity to learn and improve. This policy outlines how individuals can raise complaints and how we will handle them.</w:t>
      </w:r>
    </w:p>
    <w:p w14:paraId="4C6C3908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2. Purpose</w:t>
      </w:r>
    </w:p>
    <w:p w14:paraId="6ED4D85F" w14:textId="77777777" w:rsidR="008C0F01" w:rsidRPr="008C0F01" w:rsidRDefault="008C0F01" w:rsidP="008C0F01">
      <w:r w:rsidRPr="008C0F01">
        <w:t>The purpose of this policy is to:</w:t>
      </w:r>
    </w:p>
    <w:p w14:paraId="767DA700" w14:textId="77777777" w:rsidR="008C0F01" w:rsidRPr="008C0F01" w:rsidRDefault="008C0F01" w:rsidP="008C0F01">
      <w:pPr>
        <w:numPr>
          <w:ilvl w:val="0"/>
          <w:numId w:val="1"/>
        </w:numPr>
      </w:pPr>
      <w:r w:rsidRPr="008C0F01">
        <w:t>Ensure complaints are handled fairly, consistently, and wherever possible, resolved to the complainant’s satisfaction.</w:t>
      </w:r>
    </w:p>
    <w:p w14:paraId="4D7C99D2" w14:textId="77777777" w:rsidR="008C0F01" w:rsidRPr="008C0F01" w:rsidRDefault="008C0F01" w:rsidP="008C0F01">
      <w:pPr>
        <w:numPr>
          <w:ilvl w:val="0"/>
          <w:numId w:val="1"/>
        </w:numPr>
      </w:pPr>
      <w:r w:rsidRPr="008C0F01">
        <w:t>Provide a clear procedure for submitting and managing complaints.</w:t>
      </w:r>
    </w:p>
    <w:p w14:paraId="4025D9A4" w14:textId="77777777" w:rsidR="008C0F01" w:rsidRPr="008C0F01" w:rsidRDefault="008C0F01" w:rsidP="008C0F01">
      <w:pPr>
        <w:numPr>
          <w:ilvl w:val="0"/>
          <w:numId w:val="1"/>
        </w:numPr>
      </w:pPr>
      <w:r w:rsidRPr="008C0F01">
        <w:t>Promote continuous improvement of our facilities and services.</w:t>
      </w:r>
    </w:p>
    <w:p w14:paraId="071B45F1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3. Scope</w:t>
      </w:r>
    </w:p>
    <w:p w14:paraId="3C56EE77" w14:textId="77777777" w:rsidR="008C0F01" w:rsidRPr="008C0F01" w:rsidRDefault="008C0F01" w:rsidP="008C0F01">
      <w:r w:rsidRPr="008C0F01">
        <w:t>This policy applies to all:</w:t>
      </w:r>
    </w:p>
    <w:p w14:paraId="6E0722BF" w14:textId="77777777" w:rsidR="008C0F01" w:rsidRPr="008C0F01" w:rsidRDefault="008C0F01" w:rsidP="008C0F01">
      <w:pPr>
        <w:numPr>
          <w:ilvl w:val="0"/>
          <w:numId w:val="2"/>
        </w:numPr>
      </w:pPr>
      <w:r w:rsidRPr="008C0F01">
        <w:t>Members and users of the sports complex</w:t>
      </w:r>
    </w:p>
    <w:p w14:paraId="22CCD939" w14:textId="77777777" w:rsidR="008C0F01" w:rsidRPr="008C0F01" w:rsidRDefault="008C0F01" w:rsidP="008C0F01">
      <w:pPr>
        <w:numPr>
          <w:ilvl w:val="0"/>
          <w:numId w:val="2"/>
        </w:numPr>
      </w:pPr>
      <w:r w:rsidRPr="008C0F01">
        <w:t>Visitors and event participants</w:t>
      </w:r>
    </w:p>
    <w:p w14:paraId="27B61F79" w14:textId="77777777" w:rsidR="008C0F01" w:rsidRPr="008C0F01" w:rsidRDefault="008C0F01" w:rsidP="008C0F01">
      <w:pPr>
        <w:numPr>
          <w:ilvl w:val="0"/>
          <w:numId w:val="2"/>
        </w:numPr>
      </w:pPr>
      <w:r w:rsidRPr="008C0F01">
        <w:t>Employees, contractors, and volunteers</w:t>
      </w:r>
    </w:p>
    <w:p w14:paraId="10E22E8A" w14:textId="77777777" w:rsidR="008C0F01" w:rsidRPr="008C0F01" w:rsidRDefault="008C0F01" w:rsidP="008C0F01">
      <w:r w:rsidRPr="008C0F01">
        <w:t>It covers complaints related to:</w:t>
      </w:r>
    </w:p>
    <w:p w14:paraId="502025D8" w14:textId="77777777" w:rsidR="008C0F01" w:rsidRDefault="008C0F01" w:rsidP="008C0F01">
      <w:pPr>
        <w:numPr>
          <w:ilvl w:val="0"/>
          <w:numId w:val="3"/>
        </w:numPr>
      </w:pPr>
      <w:r w:rsidRPr="008C0F01">
        <w:t>Facilities (e.g., cleanliness, maintenance)</w:t>
      </w:r>
    </w:p>
    <w:p w14:paraId="41B5531E" w14:textId="436FA3B2" w:rsidR="008C0F01" w:rsidRDefault="008C0F01" w:rsidP="008C0F01">
      <w:pPr>
        <w:numPr>
          <w:ilvl w:val="0"/>
          <w:numId w:val="3"/>
        </w:numPr>
      </w:pPr>
      <w:r>
        <w:t>Quality of service</w:t>
      </w:r>
    </w:p>
    <w:p w14:paraId="4C4D7DF2" w14:textId="3FC74416" w:rsidR="008C0F01" w:rsidRPr="008C0F01" w:rsidRDefault="008C0F01" w:rsidP="008C0F01">
      <w:pPr>
        <w:numPr>
          <w:ilvl w:val="0"/>
          <w:numId w:val="3"/>
        </w:numPr>
      </w:pPr>
      <w:r>
        <w:t>Service provision</w:t>
      </w:r>
    </w:p>
    <w:p w14:paraId="7C58B4C5" w14:textId="79757B87" w:rsidR="008C0F01" w:rsidRPr="008C0F01" w:rsidRDefault="008C0F01" w:rsidP="008C0F01">
      <w:pPr>
        <w:numPr>
          <w:ilvl w:val="0"/>
          <w:numId w:val="3"/>
        </w:numPr>
      </w:pPr>
      <w:r w:rsidRPr="008C0F01">
        <w:t>Staff behaviour and service</w:t>
      </w:r>
    </w:p>
    <w:p w14:paraId="721BD995" w14:textId="77777777" w:rsidR="008C0F01" w:rsidRPr="008C0F01" w:rsidRDefault="008C0F01" w:rsidP="008C0F01">
      <w:pPr>
        <w:numPr>
          <w:ilvl w:val="0"/>
          <w:numId w:val="3"/>
        </w:numPr>
      </w:pPr>
      <w:r w:rsidRPr="008C0F01">
        <w:t>Scheduling or booking issues</w:t>
      </w:r>
    </w:p>
    <w:p w14:paraId="31771840" w14:textId="77777777" w:rsidR="008C0F01" w:rsidRPr="008C0F01" w:rsidRDefault="008C0F01" w:rsidP="008C0F01">
      <w:pPr>
        <w:numPr>
          <w:ilvl w:val="0"/>
          <w:numId w:val="3"/>
        </w:numPr>
      </w:pPr>
      <w:r w:rsidRPr="008C0F01">
        <w:t>Safety or accessibility concerns</w:t>
      </w:r>
    </w:p>
    <w:p w14:paraId="40EA111D" w14:textId="77777777" w:rsidR="008C0F01" w:rsidRPr="008C0F01" w:rsidRDefault="008C0F01" w:rsidP="008C0F01">
      <w:pPr>
        <w:numPr>
          <w:ilvl w:val="0"/>
          <w:numId w:val="3"/>
        </w:numPr>
      </w:pPr>
      <w:r w:rsidRPr="008C0F01">
        <w:t>Breach of policies or procedures</w:t>
      </w:r>
    </w:p>
    <w:p w14:paraId="6E9F5269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lastRenderedPageBreak/>
        <w:t>4. What Is a Complaint?</w:t>
      </w:r>
    </w:p>
    <w:p w14:paraId="71296DEB" w14:textId="715BAFA8" w:rsidR="008C0F01" w:rsidRPr="008C0F01" w:rsidRDefault="008C0F01" w:rsidP="008C0F01">
      <w:r w:rsidRPr="008C0F01">
        <w:t xml:space="preserve">A complaint is any expression of dissatisfaction, whether justified or not, about any aspect of the services provided by </w:t>
      </w:r>
      <w:r>
        <w:t>Bradfield College Sports Complex</w:t>
      </w:r>
      <w:r w:rsidRPr="008C0F01">
        <w:t>.</w:t>
      </w:r>
    </w:p>
    <w:p w14:paraId="5D6AC03D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5. How to Make a Complaint</w:t>
      </w:r>
    </w:p>
    <w:p w14:paraId="635DC557" w14:textId="77777777" w:rsidR="008C0F01" w:rsidRPr="008C0F01" w:rsidRDefault="008C0F01" w:rsidP="008C0F01">
      <w:r w:rsidRPr="008C0F01">
        <w:t>Complaints can be made in one of the following ways:</w:t>
      </w:r>
    </w:p>
    <w:p w14:paraId="1F688B00" w14:textId="77777777" w:rsidR="008C0F01" w:rsidRPr="008C0F01" w:rsidRDefault="008C0F01" w:rsidP="008C0F01">
      <w:pPr>
        <w:numPr>
          <w:ilvl w:val="0"/>
          <w:numId w:val="4"/>
        </w:numPr>
      </w:pPr>
      <w:r w:rsidRPr="008C0F01">
        <w:rPr>
          <w:b/>
          <w:bCs/>
        </w:rPr>
        <w:t>In person</w:t>
      </w:r>
      <w:r w:rsidRPr="008C0F01">
        <w:t>: Speak to the Duty Manager or Reception Staff.</w:t>
      </w:r>
    </w:p>
    <w:p w14:paraId="08A9442A" w14:textId="2BF3BF58" w:rsidR="008C0F01" w:rsidRPr="008C0F01" w:rsidRDefault="008C0F01" w:rsidP="008C0F01">
      <w:pPr>
        <w:numPr>
          <w:ilvl w:val="0"/>
          <w:numId w:val="4"/>
        </w:numPr>
      </w:pPr>
      <w:r w:rsidRPr="008C0F01">
        <w:rPr>
          <w:b/>
          <w:bCs/>
        </w:rPr>
        <w:t>By email</w:t>
      </w:r>
      <w:r w:rsidRPr="008C0F01">
        <w:t xml:space="preserve">: </w:t>
      </w:r>
      <w:hyperlink r:id="rId11" w:history="1">
        <w:r w:rsidR="00D4741C" w:rsidRPr="00641AC8">
          <w:rPr>
            <w:rStyle w:val="Hyperlink"/>
          </w:rPr>
          <w:t>jwade@bradfieldcollege.org.uk</w:t>
        </w:r>
      </w:hyperlink>
      <w:r w:rsidR="00D4741C">
        <w:t xml:space="preserve"> </w:t>
      </w:r>
    </w:p>
    <w:p w14:paraId="60A8A578" w14:textId="122F60E4" w:rsidR="008C0F01" w:rsidRDefault="008C0F01" w:rsidP="008C0F01">
      <w:pPr>
        <w:numPr>
          <w:ilvl w:val="0"/>
          <w:numId w:val="4"/>
        </w:numPr>
      </w:pPr>
      <w:r w:rsidRPr="008C0F01">
        <w:rPr>
          <w:b/>
          <w:bCs/>
        </w:rPr>
        <w:t>In writing</w:t>
      </w:r>
      <w:r w:rsidRPr="008C0F01">
        <w:t>: Submit a written complaint to the Front Desk or mail to:</w:t>
      </w:r>
      <w:r w:rsidRPr="008C0F01">
        <w:br/>
      </w:r>
      <w:r w:rsidR="00D4741C">
        <w:t>Sports Complex Manager, Bradfield College Sports Complex, Bradfield, Berkshire, RG7 6BZ</w:t>
      </w:r>
    </w:p>
    <w:p w14:paraId="0DD277D7" w14:textId="77777777" w:rsidR="008C0F01" w:rsidRPr="008C0F01" w:rsidRDefault="008C0F01" w:rsidP="008C0F01">
      <w:r w:rsidRPr="008C0F01">
        <w:t>Complaints should be made within 30 days of the incident wherever possible.</w:t>
      </w:r>
    </w:p>
    <w:p w14:paraId="5E4C2561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6. Information to Include</w:t>
      </w:r>
    </w:p>
    <w:p w14:paraId="2A42F5DF" w14:textId="77777777" w:rsidR="008C0F01" w:rsidRPr="008C0F01" w:rsidRDefault="008C0F01" w:rsidP="008C0F01">
      <w:r w:rsidRPr="008C0F01">
        <w:t>To help us deal with your complaint efficiently, please provide:</w:t>
      </w:r>
    </w:p>
    <w:p w14:paraId="65DF3A9C" w14:textId="77777777" w:rsidR="008C0F01" w:rsidRPr="008C0F01" w:rsidRDefault="008C0F01" w:rsidP="008C0F01">
      <w:pPr>
        <w:numPr>
          <w:ilvl w:val="0"/>
          <w:numId w:val="5"/>
        </w:numPr>
      </w:pPr>
      <w:r w:rsidRPr="008C0F01">
        <w:t>Your name and contact details</w:t>
      </w:r>
    </w:p>
    <w:p w14:paraId="3FD86144" w14:textId="77777777" w:rsidR="008C0F01" w:rsidRPr="008C0F01" w:rsidRDefault="008C0F01" w:rsidP="008C0F01">
      <w:pPr>
        <w:numPr>
          <w:ilvl w:val="0"/>
          <w:numId w:val="5"/>
        </w:numPr>
      </w:pPr>
      <w:r w:rsidRPr="008C0F01">
        <w:t>A clear description of your complaint</w:t>
      </w:r>
    </w:p>
    <w:p w14:paraId="6B184B70" w14:textId="77777777" w:rsidR="008C0F01" w:rsidRPr="008C0F01" w:rsidRDefault="008C0F01" w:rsidP="008C0F01">
      <w:pPr>
        <w:numPr>
          <w:ilvl w:val="0"/>
          <w:numId w:val="5"/>
        </w:numPr>
      </w:pPr>
      <w:r w:rsidRPr="008C0F01">
        <w:t>When and where the incident occurred</w:t>
      </w:r>
    </w:p>
    <w:p w14:paraId="1E12EA72" w14:textId="77777777" w:rsidR="008C0F01" w:rsidRPr="008C0F01" w:rsidRDefault="008C0F01" w:rsidP="008C0F01">
      <w:pPr>
        <w:numPr>
          <w:ilvl w:val="0"/>
          <w:numId w:val="5"/>
        </w:numPr>
      </w:pPr>
      <w:r w:rsidRPr="008C0F01">
        <w:t>Names of any staff involved (if known)</w:t>
      </w:r>
    </w:p>
    <w:p w14:paraId="56B8DA79" w14:textId="77777777" w:rsidR="008C0F01" w:rsidRPr="008C0F01" w:rsidRDefault="008C0F01" w:rsidP="008C0F01">
      <w:pPr>
        <w:numPr>
          <w:ilvl w:val="0"/>
          <w:numId w:val="5"/>
        </w:numPr>
      </w:pPr>
      <w:r w:rsidRPr="008C0F01">
        <w:t>Any relevant supporting documents or evidence</w:t>
      </w:r>
    </w:p>
    <w:p w14:paraId="0CA2439B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7. Complaint Handling Procedure</w:t>
      </w:r>
    </w:p>
    <w:p w14:paraId="48083726" w14:textId="336008AE" w:rsidR="008C0F01" w:rsidRPr="004E2F5E" w:rsidRDefault="008C0F01" w:rsidP="008C0F01">
      <w:pPr>
        <w:numPr>
          <w:ilvl w:val="0"/>
          <w:numId w:val="6"/>
        </w:numPr>
      </w:pPr>
      <w:r w:rsidRPr="008C0F01">
        <w:rPr>
          <w:b/>
          <w:bCs/>
        </w:rPr>
        <w:t>Acknowledgment</w:t>
      </w:r>
      <w:r w:rsidRPr="008C0F01">
        <w:br/>
        <w:t xml:space="preserve">Complaints will be acknowledged within </w:t>
      </w:r>
      <w:r w:rsidR="00D4741C">
        <w:rPr>
          <w:b/>
          <w:bCs/>
        </w:rPr>
        <w:t>3</w:t>
      </w:r>
      <w:r w:rsidRPr="008C0F01">
        <w:rPr>
          <w:b/>
          <w:bCs/>
        </w:rPr>
        <w:t xml:space="preserve"> working days</w:t>
      </w:r>
      <w:r w:rsidRPr="008C0F01">
        <w:t xml:space="preserve"> of receipt.</w:t>
      </w:r>
      <w:r w:rsidR="00F82550">
        <w:t xml:space="preserve"> </w:t>
      </w:r>
      <w:r w:rsidR="00F82550" w:rsidRPr="004E2F5E">
        <w:t>For reference a working day is defined as Monday – Friday (9am to 5pm) excluding Bank Holidays.</w:t>
      </w:r>
    </w:p>
    <w:p w14:paraId="7E387C3A" w14:textId="77777777" w:rsidR="008C0F01" w:rsidRPr="008C0F01" w:rsidRDefault="008C0F01" w:rsidP="008C0F01">
      <w:pPr>
        <w:numPr>
          <w:ilvl w:val="0"/>
          <w:numId w:val="6"/>
        </w:numPr>
      </w:pPr>
      <w:r w:rsidRPr="008C0F01">
        <w:rPr>
          <w:b/>
          <w:bCs/>
        </w:rPr>
        <w:t>Investigation</w:t>
      </w:r>
      <w:r w:rsidRPr="008C0F01">
        <w:br/>
        <w:t>The appropriate manager will investigate the complaint. This may involve reviewing records, speaking with staff and/or the complainant.</w:t>
      </w:r>
    </w:p>
    <w:p w14:paraId="5802AB97" w14:textId="325494A9" w:rsidR="008C0F01" w:rsidRPr="008C0F01" w:rsidRDefault="008C0F01" w:rsidP="008C0F01">
      <w:pPr>
        <w:numPr>
          <w:ilvl w:val="0"/>
          <w:numId w:val="6"/>
        </w:numPr>
      </w:pPr>
      <w:r w:rsidRPr="008C0F01">
        <w:rPr>
          <w:b/>
          <w:bCs/>
        </w:rPr>
        <w:t>Response</w:t>
      </w:r>
      <w:r w:rsidRPr="008C0F01">
        <w:br/>
        <w:t>A formal written response will</w:t>
      </w:r>
      <w:r w:rsidR="00F82550">
        <w:t xml:space="preserve"> </w:t>
      </w:r>
      <w:r w:rsidR="00F82550" w:rsidRPr="004E2F5E">
        <w:t>typically</w:t>
      </w:r>
      <w:r w:rsidRPr="00F82550">
        <w:rPr>
          <w:color w:val="4C94D8" w:themeColor="text2" w:themeTint="80"/>
        </w:rPr>
        <w:t xml:space="preserve"> </w:t>
      </w:r>
      <w:r w:rsidRPr="008C0F01">
        <w:t xml:space="preserve">be provided within </w:t>
      </w:r>
      <w:r w:rsidR="00F82550" w:rsidRPr="004E2F5E">
        <w:rPr>
          <w:b/>
          <w:bCs/>
        </w:rPr>
        <w:t>15</w:t>
      </w:r>
      <w:r w:rsidRPr="00F82550">
        <w:rPr>
          <w:b/>
          <w:bCs/>
          <w:color w:val="4C94D8" w:themeColor="text2" w:themeTint="80"/>
        </w:rPr>
        <w:t xml:space="preserve"> </w:t>
      </w:r>
      <w:r w:rsidRPr="008C0F01">
        <w:rPr>
          <w:b/>
          <w:bCs/>
        </w:rPr>
        <w:t>working days</w:t>
      </w:r>
      <w:r w:rsidRPr="008C0F01">
        <w:t>. If more time is needed, the complainant will be informed of the delay and the expected resolution date.</w:t>
      </w:r>
    </w:p>
    <w:p w14:paraId="797D96B2" w14:textId="77777777" w:rsidR="008C0F01" w:rsidRPr="008C0F01" w:rsidRDefault="008C0F01" w:rsidP="008C0F01">
      <w:pPr>
        <w:numPr>
          <w:ilvl w:val="0"/>
          <w:numId w:val="6"/>
        </w:numPr>
      </w:pPr>
      <w:r w:rsidRPr="008C0F01">
        <w:rPr>
          <w:b/>
          <w:bCs/>
        </w:rPr>
        <w:t>Appeals</w:t>
      </w:r>
      <w:r w:rsidRPr="008C0F01">
        <w:br/>
        <w:t xml:space="preserve">If the complainant is not satisfied, they may appeal the decision. Appeals should </w:t>
      </w:r>
      <w:r w:rsidRPr="008C0F01">
        <w:lastRenderedPageBreak/>
        <w:t xml:space="preserve">be submitted within </w:t>
      </w:r>
      <w:r w:rsidRPr="008C0F01">
        <w:rPr>
          <w:b/>
          <w:bCs/>
        </w:rPr>
        <w:t>7 days</w:t>
      </w:r>
      <w:r w:rsidRPr="008C0F01">
        <w:t xml:space="preserve"> of the initial response. A senior manager will review the appeal and respond within </w:t>
      </w:r>
      <w:r w:rsidRPr="008C0F01">
        <w:rPr>
          <w:b/>
          <w:bCs/>
        </w:rPr>
        <w:t>10 working days</w:t>
      </w:r>
      <w:r w:rsidRPr="008C0F01">
        <w:t>.</w:t>
      </w:r>
    </w:p>
    <w:p w14:paraId="620B1882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8. Confidentiality</w:t>
      </w:r>
    </w:p>
    <w:p w14:paraId="5EB81827" w14:textId="77777777" w:rsidR="008C0F01" w:rsidRPr="008C0F01" w:rsidRDefault="008C0F01" w:rsidP="008C0F01">
      <w:r w:rsidRPr="008C0F01">
        <w:t>All complaints will be handled sensitively. Information will be shared only with those directly involved in the complaint and its resolution.</w:t>
      </w:r>
    </w:p>
    <w:p w14:paraId="578383B5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9. Record-Keeping</w:t>
      </w:r>
    </w:p>
    <w:p w14:paraId="6B60940A" w14:textId="77777777" w:rsidR="008C0F01" w:rsidRPr="008C0F01" w:rsidRDefault="008C0F01" w:rsidP="008C0F01">
      <w:r w:rsidRPr="008C0F01">
        <w:t>All complaints and their outcomes will be recorded and securely stored for internal review and improvement. Anonymous data may be used to track trends and improve services.</w:t>
      </w:r>
    </w:p>
    <w:p w14:paraId="731C22F0" w14:textId="77777777" w:rsidR="008C0F01" w:rsidRPr="008C0F01" w:rsidRDefault="008C0F01" w:rsidP="008C0F01">
      <w:pPr>
        <w:rPr>
          <w:b/>
          <w:bCs/>
        </w:rPr>
      </w:pPr>
      <w:r w:rsidRPr="008C0F01">
        <w:rPr>
          <w:b/>
          <w:bCs/>
        </w:rPr>
        <w:t>10. Monitoring and Review</w:t>
      </w:r>
    </w:p>
    <w:p w14:paraId="19755331" w14:textId="3D452593" w:rsidR="008C0F01" w:rsidRPr="008C0F01" w:rsidRDefault="008C0F01" w:rsidP="008C0F01">
      <w:r w:rsidRPr="008C0F01">
        <w:t xml:space="preserve">This policy will be reviewed annually or </w:t>
      </w:r>
      <w:r w:rsidR="00D4741C" w:rsidRPr="008C0F01">
        <w:t>sooner,</w:t>
      </w:r>
      <w:r w:rsidRPr="008C0F01">
        <w:t xml:space="preserve"> if necessary, </w:t>
      </w:r>
      <w:proofErr w:type="gramStart"/>
      <w:r w:rsidRPr="008C0F01">
        <w:t>in light of</w:t>
      </w:r>
      <w:proofErr w:type="gramEnd"/>
      <w:r w:rsidRPr="008C0F01">
        <w:t xml:space="preserve"> feedback or changes in legislation or operations.</w:t>
      </w:r>
    </w:p>
    <w:p w14:paraId="450537F9" w14:textId="77777777" w:rsidR="008C0F01" w:rsidRPr="008C0F01" w:rsidRDefault="004E2F5E" w:rsidP="008C0F01">
      <w:r>
        <w:pict w14:anchorId="3509CA07">
          <v:rect id="_x0000_i1025" style="width:0;height:1.5pt" o:hralign="center" o:hrstd="t" o:hr="t" fillcolor="#a0a0a0" stroked="f"/>
        </w:pict>
      </w:r>
    </w:p>
    <w:p w14:paraId="33FECB76" w14:textId="77777777" w:rsidR="008C0F01" w:rsidRPr="008C0F01" w:rsidRDefault="008C0F01" w:rsidP="008C0F01">
      <w:pPr>
        <w:rPr>
          <w:vanish/>
        </w:rPr>
      </w:pPr>
      <w:r w:rsidRPr="008C0F01">
        <w:rPr>
          <w:vanish/>
        </w:rPr>
        <w:t>Bottom of Form</w:t>
      </w:r>
    </w:p>
    <w:p w14:paraId="66A3FC3F" w14:textId="77777777" w:rsidR="0039507F" w:rsidRDefault="0039507F"/>
    <w:sectPr w:rsidR="003950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5632" w14:textId="77777777" w:rsidR="00D4741C" w:rsidRDefault="00D4741C" w:rsidP="00D4741C">
      <w:pPr>
        <w:spacing w:after="0" w:line="240" w:lineRule="auto"/>
      </w:pPr>
      <w:r>
        <w:separator/>
      </w:r>
    </w:p>
  </w:endnote>
  <w:endnote w:type="continuationSeparator" w:id="0">
    <w:p w14:paraId="25B1A9B0" w14:textId="77777777" w:rsidR="00D4741C" w:rsidRDefault="00D4741C" w:rsidP="00D4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1ABA" w14:textId="1325E258" w:rsidR="00DA4AF4" w:rsidRDefault="00DA4AF4">
    <w:pPr>
      <w:pStyle w:val="Footer"/>
    </w:pPr>
    <w:r>
      <w:t>May 2025</w:t>
    </w:r>
    <w:r>
      <w:ptab w:relativeTo="margin" w:alignment="center" w:leader="none"/>
    </w:r>
    <w:r>
      <w:t>Complaints Policy</w:t>
    </w:r>
    <w:r>
      <w:ptab w:relativeTo="margin" w:alignment="right" w:leader="none"/>
    </w: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2074" w14:textId="77777777" w:rsidR="00D4741C" w:rsidRDefault="00D4741C" w:rsidP="00D4741C">
      <w:pPr>
        <w:spacing w:after="0" w:line="240" w:lineRule="auto"/>
      </w:pPr>
      <w:r>
        <w:separator/>
      </w:r>
    </w:p>
  </w:footnote>
  <w:footnote w:type="continuationSeparator" w:id="0">
    <w:p w14:paraId="5A91D769" w14:textId="77777777" w:rsidR="00D4741C" w:rsidRDefault="00D4741C" w:rsidP="00D4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59AC"/>
    <w:multiLevelType w:val="multilevel"/>
    <w:tmpl w:val="D78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312FB"/>
    <w:multiLevelType w:val="multilevel"/>
    <w:tmpl w:val="B460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3511C"/>
    <w:multiLevelType w:val="multilevel"/>
    <w:tmpl w:val="E16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DAD"/>
    <w:multiLevelType w:val="multilevel"/>
    <w:tmpl w:val="643E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61ED"/>
    <w:multiLevelType w:val="multilevel"/>
    <w:tmpl w:val="058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4562B"/>
    <w:multiLevelType w:val="multilevel"/>
    <w:tmpl w:val="D67E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447382">
    <w:abstractNumId w:val="2"/>
  </w:num>
  <w:num w:numId="2" w16cid:durableId="948199565">
    <w:abstractNumId w:val="5"/>
  </w:num>
  <w:num w:numId="3" w16cid:durableId="1369335601">
    <w:abstractNumId w:val="4"/>
  </w:num>
  <w:num w:numId="4" w16cid:durableId="1263412096">
    <w:abstractNumId w:val="1"/>
  </w:num>
  <w:num w:numId="5" w16cid:durableId="402341105">
    <w:abstractNumId w:val="0"/>
  </w:num>
  <w:num w:numId="6" w16cid:durableId="833298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01"/>
    <w:rsid w:val="002C7A55"/>
    <w:rsid w:val="0039507F"/>
    <w:rsid w:val="0039724E"/>
    <w:rsid w:val="004E2F5E"/>
    <w:rsid w:val="00840EFF"/>
    <w:rsid w:val="008573AE"/>
    <w:rsid w:val="008C0F01"/>
    <w:rsid w:val="00D4741C"/>
    <w:rsid w:val="00DA4AF4"/>
    <w:rsid w:val="00F82550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6E1D4D"/>
  <w15:chartTrackingRefBased/>
  <w15:docId w15:val="{63B4D580-71A9-4002-868F-35CE1E0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1C"/>
  </w:style>
  <w:style w:type="paragraph" w:styleId="Footer">
    <w:name w:val="footer"/>
    <w:basedOn w:val="Normal"/>
    <w:link w:val="FooterChar"/>
    <w:uiPriority w:val="99"/>
    <w:unhideWhenUsed/>
    <w:rsid w:val="00D4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8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1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5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wade@bradfieldcolleg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190dd-b88b-42a1-9441-766245c3eb64" xsi:nil="true"/>
    <lcf76f155ced4ddcb4097134ff3c332f xmlns="d259490e-9772-49da-97d9-df0dceead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73E24A5EF342B2FD38C3F9AD69E3" ma:contentTypeVersion="18" ma:contentTypeDescription="Create a new document." ma:contentTypeScope="" ma:versionID="8e27ede8a7e5909b0b49348bc4720222">
  <xsd:schema xmlns:xsd="http://www.w3.org/2001/XMLSchema" xmlns:xs="http://www.w3.org/2001/XMLSchema" xmlns:p="http://schemas.microsoft.com/office/2006/metadata/properties" xmlns:ns2="d259490e-9772-49da-97d9-df0dceead7cd" xmlns:ns3="e34190dd-b88b-42a1-9441-766245c3eb64" targetNamespace="http://schemas.microsoft.com/office/2006/metadata/properties" ma:root="true" ma:fieldsID="2657492996eac0c259182dff7727a32f" ns2:_="" ns3:_="">
    <xsd:import namespace="d259490e-9772-49da-97d9-df0dceead7cd"/>
    <xsd:import namespace="e34190dd-b88b-42a1-9441-766245c3e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490e-9772-49da-97d9-df0dceea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fe2ab5-4001-4e5e-ae61-cfc1485d6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90dd-b88b-42a1-9441-766245c3e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8131be-6c5b-46ae-ab45-12399e1bd00f}" ma:internalName="TaxCatchAll" ma:showField="CatchAllData" ma:web="e34190dd-b88b-42a1-9441-766245c3e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2BBC8-944A-4B27-8C18-B66875184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F56F2-2AB9-4E64-8CD5-E5356F909391}">
  <ds:schemaRefs>
    <ds:schemaRef ds:uri="http://schemas.microsoft.com/office/2006/metadata/properties"/>
    <ds:schemaRef ds:uri="http://schemas.microsoft.com/office/infopath/2007/PartnerControls"/>
    <ds:schemaRef ds:uri="e34190dd-b88b-42a1-9441-766245c3eb64"/>
    <ds:schemaRef ds:uri="d259490e-9772-49da-97d9-df0dceead7cd"/>
    <ds:schemaRef ds:uri="3d9c116e-27f1-4f63-a245-8b82a94499d2"/>
    <ds:schemaRef ds:uri="bbf7dfd0-d85a-4115-bd11-1204925a5d88"/>
  </ds:schemaRefs>
</ds:datastoreItem>
</file>

<file path=customXml/itemProps3.xml><?xml version="1.0" encoding="utf-8"?>
<ds:datastoreItem xmlns:ds="http://schemas.openxmlformats.org/officeDocument/2006/customXml" ds:itemID="{91CAAB5A-49EE-46A2-B56B-BD51ACC05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Bradfield College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James</dc:creator>
  <cp:keywords/>
  <dc:description/>
  <cp:lastModifiedBy>WADE, James</cp:lastModifiedBy>
  <cp:revision>2</cp:revision>
  <dcterms:created xsi:type="dcterms:W3CDTF">2025-06-23T14:11:00Z</dcterms:created>
  <dcterms:modified xsi:type="dcterms:W3CDTF">2025-06-23T14:11:00Z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0x010100BB7C73E24A5EF342B2FD38C3F9AD69E3</vt:lpwstr>
  </property>
  <property fmtid="{D5CDD505-2E9C-101B-9397-08002B2CF9AE}" pid="3" name="MediaServiceImageTags">
    <vt:lpwstr/>
  </property>
</Properties>
</file>